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50659AF3" w:rsidP="50659AF3" w:rsidRDefault="50659AF3" w14:paraId="051B6288" w14:textId="12E16A3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Calibri" w:hAnsi="Calibri" w:eastAsia="Century Gothic" w:cs="Calibri" w:asciiTheme="minorAscii" w:hAnsiTheme="minorAscii" w:cstheme="minorAscii"/>
          <w:b w:val="1"/>
          <w:bCs w:val="1"/>
          <w:color w:val="404040" w:themeColor="text1" w:themeTint="BF" w:themeShade="FF"/>
        </w:rPr>
      </w:pPr>
    </w:p>
    <w:p w:rsidR="50659AF3" w:rsidP="50659AF3" w:rsidRDefault="50659AF3" w14:paraId="3173510E" w14:textId="30D8E29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Calibri" w:hAnsi="Calibri" w:eastAsia="Century Gothic" w:cs="Calibri" w:asciiTheme="minorAscii" w:hAnsiTheme="minorAscii" w:cstheme="minorAscii"/>
          <w:b w:val="1"/>
          <w:bCs w:val="1"/>
          <w:color w:val="404040" w:themeColor="text1" w:themeTint="BF" w:themeShade="FF"/>
        </w:rPr>
      </w:pPr>
    </w:p>
    <w:p w:rsidR="50659AF3" w:rsidP="50659AF3" w:rsidRDefault="50659AF3" w14:paraId="4BFE91D1" w14:textId="5A4EAE0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Calibri" w:hAnsi="Calibri" w:eastAsia="Century Gothic" w:cs="Calibri" w:asciiTheme="minorAscii" w:hAnsiTheme="minorAscii" w:cstheme="minorAscii"/>
          <w:b w:val="1"/>
          <w:bCs w:val="1"/>
          <w:color w:val="404040" w:themeColor="text1" w:themeTint="BF" w:themeShade="FF"/>
        </w:rPr>
      </w:pPr>
    </w:p>
    <w:p w:rsidR="50659AF3" w:rsidP="50659AF3" w:rsidRDefault="50659AF3" w14:paraId="0FB48ED8" w14:textId="3FC2B84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Calibri" w:hAnsi="Calibri" w:eastAsia="Century Gothic" w:cs="Calibri" w:asciiTheme="minorAscii" w:hAnsiTheme="minorAscii" w:cstheme="minorAscii"/>
          <w:b w:val="1"/>
          <w:bCs w:val="1"/>
          <w:color w:val="404040" w:themeColor="text1" w:themeTint="BF" w:themeShade="FF"/>
        </w:rPr>
      </w:pPr>
    </w:p>
    <w:p w:rsidRPr="000A211C" w:rsidR="000D01E3" w:rsidRDefault="00955A43" w14:paraId="0FDB482A" w14:textId="03D56796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eastAsia="Century Gothic" w:asciiTheme="minorHAnsi" w:hAnsiTheme="minorHAnsi" w:cstheme="minorHAnsi"/>
          <w:b/>
          <w:color w:val="404040" w:themeColor="text1" w:themeTint="BF"/>
        </w:rPr>
      </w:pPr>
      <w:r w:rsidRPr="000A211C">
        <w:rPr>
          <w:rFonts w:eastAsia="Century Gothic" w:asciiTheme="minorHAnsi" w:hAnsiTheme="minorHAnsi" w:cstheme="minorHAnsi"/>
          <w:b/>
          <w:color w:val="404040" w:themeColor="text1" w:themeTint="BF"/>
        </w:rPr>
        <w:t>POLÍTICA INTEGRADA DE</w:t>
      </w:r>
      <w:r w:rsidRPr="000A211C" w:rsidR="00C67B06">
        <w:rPr>
          <w:rFonts w:eastAsia="Century Gothic" w:asciiTheme="minorHAnsi" w:hAnsiTheme="minorHAnsi" w:cstheme="minorHAnsi"/>
          <w:b/>
          <w:color w:val="404040" w:themeColor="text1" w:themeTint="BF"/>
        </w:rPr>
        <w:t xml:space="preserve"> CALIDAD,</w:t>
      </w:r>
    </w:p>
    <w:p w:rsidRPr="000A211C" w:rsidR="000D01E3" w:rsidRDefault="00955A43" w14:paraId="6A6C3CAF" w14:textId="3C4F7F43">
      <w:pPr>
        <w:pBdr>
          <w:top w:val="nil"/>
          <w:left w:val="nil"/>
          <w:bottom w:val="nil"/>
          <w:right w:val="nil"/>
          <w:between w:val="nil"/>
        </w:pBdr>
        <w:tabs>
          <w:tab w:val="left" w:pos="3465"/>
        </w:tabs>
        <w:spacing w:after="0"/>
        <w:jc w:val="center"/>
        <w:rPr>
          <w:rFonts w:eastAsia="Century Gothic" w:asciiTheme="minorHAnsi" w:hAnsiTheme="minorHAnsi" w:cstheme="minorHAnsi"/>
          <w:b/>
          <w:color w:val="404040" w:themeColor="text1" w:themeTint="BF"/>
        </w:rPr>
      </w:pPr>
      <w:r w:rsidRPr="000A211C">
        <w:rPr>
          <w:rFonts w:eastAsia="Century Gothic" w:asciiTheme="minorHAnsi" w:hAnsiTheme="minorHAnsi" w:cstheme="minorHAnsi"/>
          <w:b/>
          <w:color w:val="404040" w:themeColor="text1" w:themeTint="BF"/>
        </w:rPr>
        <w:t>SEGURIDAD Y SALUD EN EL TRABAJO</w:t>
      </w:r>
      <w:r w:rsidRPr="000A211C" w:rsidR="00C67B06">
        <w:rPr>
          <w:rFonts w:eastAsia="Century Gothic" w:asciiTheme="minorHAnsi" w:hAnsiTheme="minorHAnsi" w:cstheme="minorHAnsi"/>
          <w:b/>
          <w:color w:val="404040" w:themeColor="text1" w:themeTint="BF"/>
        </w:rPr>
        <w:t xml:space="preserve"> Y</w:t>
      </w:r>
      <w:r w:rsidRPr="000A211C">
        <w:rPr>
          <w:rFonts w:eastAsia="Century Gothic" w:asciiTheme="minorHAnsi" w:hAnsiTheme="minorHAnsi" w:cstheme="minorHAnsi"/>
          <w:b/>
          <w:color w:val="404040" w:themeColor="text1" w:themeTint="BF"/>
        </w:rPr>
        <w:t xml:space="preserve"> AMBIENTAL </w:t>
      </w:r>
    </w:p>
    <w:p w:rsidRPr="008B16CA" w:rsidR="000D01E3" w:rsidRDefault="000D01E3" w14:paraId="5561061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3465"/>
        </w:tabs>
        <w:spacing w:after="0"/>
        <w:rPr>
          <w:rFonts w:ascii="Century Gothic" w:hAnsi="Century Gothic" w:eastAsia="Century Gothic" w:cs="Century Gothic"/>
          <w:b/>
          <w:color w:val="404040" w:themeColor="text1" w:themeTint="BF"/>
          <w:sz w:val="24"/>
          <w:szCs w:val="24"/>
        </w:rPr>
      </w:pPr>
    </w:p>
    <w:p w:rsidRPr="000A211C" w:rsidR="000D01E3" w:rsidP="50659AF3" w:rsidRDefault="003D010E" w14:paraId="71CC114C" w14:textId="6FA77385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0"/>
        <w:jc w:val="right"/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</w:pPr>
      <w:bookmarkStart w:name="_heading=h.gjdgxs" w:id="0"/>
      <w:bookmarkEnd w:id="0"/>
      <w:r w:rsidRPr="50659AF3" w:rsidR="003D010E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 xml:space="preserve">Lima, </w:t>
      </w:r>
      <w:r w:rsidRPr="50659AF3" w:rsidR="48B7796A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>viernes</w:t>
      </w:r>
      <w:r w:rsidRPr="50659AF3" w:rsidR="003D010E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 xml:space="preserve">, </w:t>
      </w:r>
      <w:r w:rsidRPr="50659AF3" w:rsidR="37A8845B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>13</w:t>
      </w:r>
      <w:r w:rsidRPr="50659AF3" w:rsidR="003D010E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 xml:space="preserve"> de </w:t>
      </w:r>
      <w:r w:rsidRPr="50659AF3" w:rsidR="2BCE525F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>Octubre</w:t>
      </w:r>
      <w:r w:rsidRPr="50659AF3" w:rsidR="003D010E"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  <w:t xml:space="preserve"> de 2023</w:t>
      </w:r>
    </w:p>
    <w:p w:rsidRPr="000A211C" w:rsidR="003D010E" w:rsidP="003D010E" w:rsidRDefault="003D010E" w14:paraId="03F1757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</w:p>
    <w:p w:rsidR="00E06336" w:rsidP="75833A85" w:rsidRDefault="00000000" w14:paraId="2EA19357" w14:textId="59DD67BD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404040" w:themeColor="text1" w:themeTint="BF"/>
          <w:kern w:val="24"/>
          <w:sz w:val="18"/>
          <w:szCs w:val="18"/>
          <w:lang w:val="es-ES"/>
        </w:rPr>
      </w:pPr>
      <w:sdt>
        <w:sdtPr>
          <w:rPr>
            <w:rFonts w:asciiTheme="minorHAnsi" w:hAnsiTheme="minorHAnsi" w:cstheme="minorBidi"/>
            <w:b/>
            <w:bCs/>
            <w:i/>
            <w:iCs/>
            <w:color w:val="404040" w:themeColor="text1" w:themeTint="BF"/>
            <w:sz w:val="18"/>
            <w:szCs w:val="18"/>
          </w:rPr>
          <w:alias w:val="Compañía"/>
          <w:tag w:val=""/>
          <w:id w:val="-2037875672"/>
          <w:placeholder>
            <w:docPart w:val="9F86FB68F11A4FE9A7280F73C695923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proofErr w:type="spellStart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>Welding</w:t>
          </w:r>
          <w:proofErr w:type="spellEnd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>Tech</w:t>
          </w:r>
          <w:proofErr w:type="spellEnd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>Consulting</w:t>
          </w:r>
          <w:proofErr w:type="spellEnd"/>
          <w:r w:rsidRPr="000A211C" w:rsidR="0045217D">
            <w:rPr>
              <w:rFonts w:asciiTheme="minorHAnsi" w:hAnsiTheme="minorHAnsi" w:cstheme="minorBidi"/>
              <w:b/>
              <w:bCs/>
              <w:i/>
              <w:iCs/>
              <w:color w:val="404040" w:themeColor="text1" w:themeTint="BF"/>
              <w:sz w:val="18"/>
              <w:szCs w:val="18"/>
            </w:rPr>
            <w:t xml:space="preserve"> S.A.C.</w:t>
          </w:r>
        </w:sdtContent>
      </w:sdt>
      <w:r w:rsidRPr="000A211C" w:rsidR="03CA3C24">
        <w:rPr>
          <w:rFonts w:asciiTheme="minorHAnsi" w:hAnsiTheme="minorHAnsi" w:eastAsiaTheme="minorEastAsia" w:cstheme="minorBidi"/>
          <w:color w:val="404040" w:themeColor="text1" w:themeTint="BF"/>
          <w:kern w:val="24"/>
          <w:sz w:val="18"/>
          <w:szCs w:val="18"/>
        </w:rPr>
        <w:t xml:space="preserve">, </w:t>
      </w:r>
      <w:r w:rsidRPr="000A211C" w:rsidR="00B34A97">
        <w:rPr>
          <w:rFonts w:asciiTheme="minorHAnsi" w:hAnsiTheme="minorHAnsi" w:eastAsiaTheme="minorEastAsia" w:cstheme="minorBidi"/>
          <w:color w:val="404040" w:themeColor="text1" w:themeTint="BF"/>
          <w:kern w:val="24"/>
          <w:sz w:val="18"/>
          <w:szCs w:val="18"/>
          <w:lang w:val="es-ES"/>
        </w:rPr>
        <w:t xml:space="preserve">dedicada a la consultoría en Gestión de Calidad que provee soporte vital a la industria mediante el suministro de nuestros servicios de Ensayos No Destructivos (END). Los servicios ofrecidos están diseñados para cumplir los requerimientos técnicos para todos los proyectos y están disponibles desde el inicio del proyecto hasta el continuo soporte durante el mantenimiento. El END es un requerimiento esencial para asegurar la integridad de la planta y para cumplir con las regulaciones relevantes y normas aplicadas. </w:t>
      </w:r>
    </w:p>
    <w:p w:rsidRPr="000A211C" w:rsidR="000A211C" w:rsidP="75833A85" w:rsidRDefault="000A211C" w14:paraId="7F719A7E" w14:textId="77777777">
      <w:pPr>
        <w:spacing w:after="0" w:line="360" w:lineRule="auto"/>
        <w:jc w:val="both"/>
        <w:rPr>
          <w:rFonts w:asciiTheme="minorHAnsi" w:hAnsiTheme="minorHAnsi" w:eastAsiaTheme="minorEastAsia" w:cstheme="minorBidi"/>
          <w:color w:val="404040" w:themeColor="text1" w:themeTint="BF"/>
          <w:kern w:val="24"/>
          <w:sz w:val="18"/>
          <w:szCs w:val="18"/>
          <w:lang w:val="es-ES"/>
        </w:rPr>
      </w:pPr>
    </w:p>
    <w:p w:rsidRPr="000A211C" w:rsidR="000D01E3" w:rsidP="00E81EBA" w:rsidRDefault="00E81EBA" w14:paraId="3E477DF0" w14:textId="1E87F785">
      <w:pPr>
        <w:spacing w:after="0" w:line="360" w:lineRule="auto"/>
        <w:jc w:val="both"/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s-ES"/>
        </w:rPr>
      </w:pPr>
      <w:r w:rsidRPr="000A211C"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n-US"/>
        </w:rPr>
        <w:t xml:space="preserve">Para </w:t>
      </w:r>
      <w:sdt>
        <w:sdtPr>
          <w:rPr>
            <w:rFonts w:asciiTheme="minorHAnsi" w:hAnsiTheme="minorHAnsi" w:cstheme="minorHAnsi"/>
            <w:color w:val="404040" w:themeColor="text1" w:themeTint="BF"/>
            <w:sz w:val="18"/>
            <w:szCs w:val="18"/>
            <w:lang w:val="en-US"/>
          </w:rPr>
          <w:alias w:val="Compañía"/>
          <w:tag w:val=""/>
          <w:id w:val="-1792048838"/>
          <w:placeholder>
            <w:docPart w:val="1598C4508F18482D8301DB01F2C2B23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n-US"/>
            </w:rPr>
            <w:t>Welding Tech Consulting S.A.C.</w:t>
          </w:r>
        </w:sdtContent>
      </w:sdt>
      <w:r w:rsidRPr="000A211C" w:rsidR="00804CA6"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n-US"/>
        </w:rPr>
        <w:t xml:space="preserve"> </w:t>
      </w:r>
      <w:r w:rsidRPr="000A211C"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s-ES"/>
        </w:rPr>
        <w:t xml:space="preserve">la calidad de sus servicios, el cuidado de sus trabajadores y el medio ambiente son pilares para su sostenibilidad. Por ello, </w:t>
      </w:r>
      <w:sdt>
        <w:sdtPr>
          <w:rPr>
            <w:rFonts w:asciiTheme="minorHAnsi" w:hAnsiTheme="minorHAnsi" w:cstheme="minorHAnsi"/>
            <w:color w:val="404040" w:themeColor="text1" w:themeTint="BF"/>
            <w:sz w:val="18"/>
            <w:szCs w:val="18"/>
            <w:lang w:val="es-ES"/>
          </w:rPr>
          <w:alias w:val="Compañía"/>
          <w:tag w:val=""/>
          <w:id w:val="-990246893"/>
          <w:placeholder>
            <w:docPart w:val="73D62AFF929142F781789C0BED7DD79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Welding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Tech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Consulting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S.A.C.</w:t>
          </w:r>
        </w:sdtContent>
      </w:sdt>
      <w:r w:rsidRPr="000A211C" w:rsidR="00804CA6"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s-ES"/>
        </w:rPr>
        <w:t xml:space="preserve"> </w:t>
      </w:r>
      <w:r w:rsidRPr="000A211C" w:rsidR="0029012D">
        <w:rPr>
          <w:rFonts w:asciiTheme="minorHAnsi" w:hAnsiTheme="minorHAnsi" w:eastAsiaTheme="minorEastAsia" w:cstheme="minorHAnsi"/>
          <w:color w:val="404040" w:themeColor="text1" w:themeTint="BF"/>
          <w:kern w:val="24"/>
          <w:sz w:val="18"/>
          <w:szCs w:val="18"/>
          <w:lang w:val="es-ES"/>
        </w:rPr>
        <w:t xml:space="preserve">establece la presente política asumiendo los siguientes compromisos: </w:t>
      </w:r>
    </w:p>
    <w:p w:rsidRPr="000A211C" w:rsidR="00E81EBA" w:rsidP="00E81EBA" w:rsidRDefault="00E81EBA" w14:paraId="6E9E91C6" w14:textId="3A0A583B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Implementar, mantener</w:t>
      </w:r>
      <w:r w:rsidRPr="000A211C" w:rsidR="00B254FA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, integrar</w:t>
      </w: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y mejorar continuamente su sistema de gestión en materia de calidad, seguridad y salud en el trabajo y medio ambiente.</w:t>
      </w:r>
    </w:p>
    <w:p w:rsidRPr="000A211C" w:rsidR="005006EA" w:rsidP="005006EA" w:rsidRDefault="005006EA" w14:paraId="26FEDA53" w14:textId="3095DD0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Velar por la satisfacción de nuestros clientes, asimismo el fiel cumplimiento de los requisitos legales vigentes, compromisos internos y otros requisitos en materia de calidad, medioambiental, de seguridad y salud en el trabajo que </w:t>
      </w:r>
      <w:sdt>
        <w:sdtPr>
          <w:rPr>
            <w:rFonts w:asciiTheme="minorHAnsi" w:hAnsiTheme="minorHAnsi" w:cstheme="minorHAnsi"/>
            <w:color w:val="404040" w:themeColor="text1" w:themeTint="BF"/>
            <w:sz w:val="18"/>
            <w:szCs w:val="18"/>
            <w:lang w:val="es-ES"/>
          </w:rPr>
          <w:alias w:val="Compañía"/>
          <w:tag w:val=""/>
          <w:id w:val="-1987776358"/>
          <w:placeholder>
            <w:docPart w:val="727C2B79E5A44ED784DD31AB63AF103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Welding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Tech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Consulting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S.A.C.</w:t>
          </w:r>
        </w:sdtContent>
      </w:sdt>
      <w:r w:rsidRPr="000A211C" w:rsidR="00804CA6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</w:t>
      </w: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suscriba.</w:t>
      </w:r>
    </w:p>
    <w:p w:rsidRPr="000A211C" w:rsidR="005006EA" w:rsidP="005006EA" w:rsidRDefault="005006EA" w14:paraId="62234106" w14:textId="6783321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Mejorar continuamente los procesos de la organización, asimismo los conocimientos de nuestros trabajadores con el fin de lograr los objetivos que </w:t>
      </w:r>
      <w:sdt>
        <w:sdtPr>
          <w:rPr>
            <w:rFonts w:asciiTheme="minorHAnsi" w:hAnsiTheme="minorHAnsi" w:cstheme="minorHAnsi"/>
            <w:color w:val="404040" w:themeColor="text1" w:themeTint="BF"/>
            <w:sz w:val="18"/>
            <w:szCs w:val="18"/>
            <w:lang w:val="es-ES"/>
          </w:rPr>
          <w:alias w:val="Compañía"/>
          <w:tag w:val=""/>
          <w:id w:val="-362277362"/>
          <w:placeholder>
            <w:docPart w:val="1C4E06265A6F441A849A621B0A278766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Welding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Tech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</w:t>
          </w:r>
          <w:proofErr w:type="spellStart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>Consulting</w:t>
          </w:r>
          <w:proofErr w:type="spellEnd"/>
          <w:r w:rsidRPr="000A211C" w:rsidR="0045217D">
            <w:rPr>
              <w:rFonts w:asciiTheme="minorHAnsi" w:hAnsiTheme="minorHAnsi" w:cstheme="minorHAnsi"/>
              <w:color w:val="404040" w:themeColor="text1" w:themeTint="BF"/>
              <w:sz w:val="18"/>
              <w:szCs w:val="18"/>
              <w:lang w:val="es-ES"/>
            </w:rPr>
            <w:t xml:space="preserve"> S.A.C.</w:t>
          </w:r>
        </w:sdtContent>
      </w:sdt>
      <w:r w:rsidRPr="000A211C" w:rsidR="00804CA6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</w:t>
      </w: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establezca. </w:t>
      </w:r>
    </w:p>
    <w:p w:rsidRPr="000A211C" w:rsidR="00E81EBA" w:rsidP="00E81EBA" w:rsidRDefault="00E81EBA" w14:paraId="133E0251" w14:textId="2D5CF4A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Proporcionar condiciones de trabajo seguras y saludables para la prevención de lesiones, deterioro de la salud de nuestros trabajadores, contratistas y visitantes relacionados con el trabajo. Asimismo, eliminar los peligros y reducir los riesgos relacionados a la seguridad y salud en el trabajo en la medida que sea posible.</w:t>
      </w:r>
    </w:p>
    <w:p w:rsidRPr="000A211C" w:rsidR="000B3063" w:rsidP="00E81EBA" w:rsidRDefault="000B3063" w14:paraId="135A87E4" w14:textId="066A056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Proteger el medio ambiente y prevenir la contaminación </w:t>
      </w:r>
      <w:proofErr w:type="gramStart"/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del mismo</w:t>
      </w:r>
      <w:proofErr w:type="gramEnd"/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dentro del alcance de nuestras operaciones.</w:t>
      </w:r>
    </w:p>
    <w:p w:rsidR="000D01E3" w:rsidP="00E81EBA" w:rsidRDefault="008A599C" w14:paraId="73C9581D" w14:textId="4BC9AF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  <w:r w:rsidRPr="000A211C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Promover</w:t>
      </w:r>
      <w:r w:rsidRPr="000A211C" w:rsidR="00955A43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la consulta y la </w:t>
      </w:r>
      <w:proofErr w:type="gramStart"/>
      <w:r w:rsidRPr="000A211C" w:rsidR="00955A43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participación activa</w:t>
      </w:r>
      <w:proofErr w:type="gramEnd"/>
      <w:r w:rsidRPr="000A211C" w:rsidR="00955A43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 del personal y sus representantes en los elementos de</w:t>
      </w:r>
      <w:r w:rsidRPr="000A211C" w:rsidR="000B3063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>l sistema de gestión</w:t>
      </w:r>
      <w:r w:rsidRPr="000A211C" w:rsidR="00955A43"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  <w:t xml:space="preserve">. </w:t>
      </w:r>
    </w:p>
    <w:p w:rsidRPr="000A211C" w:rsidR="000A211C" w:rsidP="000A211C" w:rsidRDefault="000A211C" w14:paraId="04A99FD0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eastAsia="Arial" w:asciiTheme="minorHAnsi" w:hAnsiTheme="minorHAnsi" w:cstheme="minorHAnsi"/>
          <w:color w:val="404040" w:themeColor="text1" w:themeTint="BF"/>
          <w:sz w:val="18"/>
          <w:szCs w:val="18"/>
        </w:rPr>
      </w:pPr>
    </w:p>
    <w:p w:rsidRPr="000A211C" w:rsidR="000D01E3" w:rsidP="50659AF3" w:rsidRDefault="000A211C" w14:paraId="56F259E3" w14:textId="2E4E60E1">
      <w:pPr>
        <w:spacing w:after="0" w:line="360" w:lineRule="auto"/>
        <w:jc w:val="both"/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</w:pPr>
      <w:r w:rsidRPr="50659AF3" w:rsidR="00955A43"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  <w:t xml:space="preserve">Esta Política es un marco de referencia para establecer objetivos y metas de nuestro de Sistema de </w:t>
      </w:r>
      <w:r w:rsidRPr="50659AF3" w:rsidR="0029012D"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  <w:t>Gestión de Calidad, Ambiental y</w:t>
      </w:r>
      <w:r w:rsidRPr="50659AF3" w:rsidR="00955A43"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  <w:t xml:space="preserve"> de </w:t>
      </w:r>
      <w:r w:rsidRPr="50659AF3" w:rsidR="0029012D">
        <w:rPr>
          <w:rFonts w:ascii="Calibri" w:hAnsi="Calibri" w:eastAsia="Arial" w:cs="Calibri" w:asciiTheme="minorAscii" w:hAnsiTheme="minorAscii" w:cstheme="minorAscii"/>
          <w:color w:val="404040" w:themeColor="text1" w:themeTint="BF"/>
          <w:sz w:val="18"/>
          <w:szCs w:val="18"/>
        </w:rPr>
        <w:t>Seguridad y Salud en el Trabajo.</w:t>
      </w:r>
    </w:p>
    <w:p w:rsidR="50659AF3" w:rsidP="50659AF3" w:rsidRDefault="50659AF3" w14:paraId="7C2DDCBE" w14:textId="371285FA">
      <w:pPr>
        <w:pStyle w:val="Normal"/>
        <w:spacing w:after="0" w:line="360" w:lineRule="auto"/>
        <w:jc w:val="both"/>
        <w:rPr>
          <w:rFonts w:ascii="Calibri" w:hAnsi="Calibri" w:eastAsia="Arial" w:cs="Calibri" w:asciiTheme="minorAscii" w:hAnsiTheme="minorAscii" w:cstheme="minorAscii"/>
          <w:color w:val="404040" w:themeColor="text1" w:themeTint="BF" w:themeShade="FF"/>
          <w:sz w:val="18"/>
          <w:szCs w:val="18"/>
        </w:rPr>
      </w:pPr>
    </w:p>
    <w:p w:rsidR="50659AF3" w:rsidP="50659AF3" w:rsidRDefault="50659AF3" w14:paraId="7A78ED52" w14:textId="32EC4CED">
      <w:pPr>
        <w:pStyle w:val="Normal"/>
        <w:spacing w:after="0" w:line="360" w:lineRule="auto"/>
        <w:jc w:val="both"/>
      </w:pPr>
    </w:p>
    <w:p w:rsidR="64220AA4" w:rsidP="50659AF3" w:rsidRDefault="64220AA4" w14:paraId="1C2B43A4" w14:textId="7053D323">
      <w:pPr>
        <w:pStyle w:val="Normal"/>
        <w:spacing w:after="0" w:line="360" w:lineRule="auto"/>
        <w:jc w:val="center"/>
      </w:pPr>
      <w:r w:rsidR="64220AA4">
        <w:drawing>
          <wp:inline wp14:editId="35D05A31" wp14:anchorId="3C688F75">
            <wp:extent cx="850265" cy="705530"/>
            <wp:effectExtent l="0" t="0" r="6985" b="8255"/>
            <wp:docPr id="609619962" name="Imagen 749941443" descr="Texto, Pizarra&#10;&#10;Descripción generada automáticament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n 749941443"/>
                    <pic:cNvPicPr/>
                  </pic:nvPicPr>
                  <pic:blipFill>
                    <a:blip r:embed="R752a09f28781486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850265" cy="705530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41E28" w:rsidR="000D01E3" w:rsidP="50659AF3" w:rsidRDefault="00955A43" w14:paraId="53E02777" w14:textId="35CF9579">
      <w:pPr>
        <w:pStyle w:val="Normal"/>
        <w:spacing w:after="0"/>
        <w:jc w:val="center"/>
        <w:rPr>
          <w:rFonts w:ascii="Calibri" w:hAnsi="Calibri" w:eastAsia="Arial" w:cs="" w:asciiTheme="minorAscii" w:hAnsiTheme="minorAscii" w:cstheme="minorBidi"/>
          <w:color w:val="404040" w:themeColor="text1" w:themeTint="BF"/>
          <w:sz w:val="20"/>
          <w:szCs w:val="20"/>
          <w:lang w:val="en-US"/>
        </w:rPr>
      </w:pPr>
      <w:r w:rsidRPr="50659AF3" w:rsidR="00955A43">
        <w:rPr>
          <w:rFonts w:ascii="Calibri" w:hAnsi="Calibri" w:eastAsia="Arial" w:cs="" w:asciiTheme="minorAscii" w:hAnsiTheme="minorAscii" w:cstheme="minorBidi"/>
          <w:color w:val="404040" w:themeColor="text1" w:themeTint="BF" w:themeShade="FF"/>
          <w:sz w:val="20"/>
          <w:szCs w:val="20"/>
          <w:lang w:val="en-US"/>
        </w:rPr>
        <w:t>___________________</w:t>
      </w:r>
      <w:r w:rsidRPr="50659AF3" w:rsidR="00955A43">
        <w:rPr>
          <w:rFonts w:ascii="Calibri" w:hAnsi="Calibri" w:eastAsia="Arial" w:cs="" w:asciiTheme="minorAscii" w:hAnsiTheme="minorAscii" w:cstheme="minorBidi"/>
          <w:color w:val="404040" w:themeColor="text1" w:themeTint="BF" w:themeShade="FF"/>
          <w:sz w:val="20"/>
          <w:szCs w:val="20"/>
          <w:lang w:val="en-US"/>
        </w:rPr>
        <w:t>__________________</w:t>
      </w:r>
    </w:p>
    <w:p w:rsidRPr="00741E28" w:rsidR="00741E28" w:rsidP="00741E28" w:rsidRDefault="00741E28" w14:paraId="19F48296" w14:textId="77777777">
      <w:pPr>
        <w:spacing w:after="0"/>
        <w:jc w:val="center"/>
        <w:rPr>
          <w:b/>
          <w:bCs/>
          <w:color w:val="404040" w:themeColor="text1" w:themeTint="BF"/>
          <w:sz w:val="24"/>
          <w:szCs w:val="24"/>
        </w:rPr>
      </w:pPr>
      <w:r w:rsidRPr="00741E28">
        <w:rPr>
          <w:b/>
          <w:bCs/>
          <w:color w:val="404040" w:themeColor="text1" w:themeTint="BF"/>
          <w:sz w:val="24"/>
          <w:szCs w:val="24"/>
        </w:rPr>
        <w:t xml:space="preserve">Marco Antonio Huaranga </w:t>
      </w:r>
      <w:proofErr w:type="spellStart"/>
      <w:r w:rsidRPr="00741E28">
        <w:rPr>
          <w:b/>
          <w:bCs/>
          <w:color w:val="404040" w:themeColor="text1" w:themeTint="BF"/>
          <w:sz w:val="24"/>
          <w:szCs w:val="24"/>
        </w:rPr>
        <w:t>Allauca</w:t>
      </w:r>
      <w:proofErr w:type="spellEnd"/>
    </w:p>
    <w:p w:rsidRPr="00741E28" w:rsidR="000D01E3" w:rsidRDefault="00955A43" w14:paraId="73C4F889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Arial" w:asciiTheme="minorHAnsi" w:hAnsiTheme="minorHAnsi" w:cstheme="minorHAnsi"/>
          <w:b/>
          <w:color w:val="404040" w:themeColor="text1" w:themeTint="BF"/>
          <w:sz w:val="20"/>
          <w:szCs w:val="20"/>
        </w:rPr>
      </w:pPr>
      <w:r w:rsidRPr="00741E28">
        <w:rPr>
          <w:rFonts w:eastAsia="Arial" w:asciiTheme="minorHAnsi" w:hAnsiTheme="minorHAnsi" w:cstheme="minorHAnsi"/>
          <w:b/>
          <w:color w:val="404040" w:themeColor="text1" w:themeTint="BF"/>
          <w:sz w:val="20"/>
          <w:szCs w:val="20"/>
        </w:rPr>
        <w:t>GERENTE GENERAL</w:t>
      </w:r>
    </w:p>
    <w:p w:rsidRPr="00741E28" w:rsidR="000D01E3" w:rsidP="00804CA6" w:rsidRDefault="00000000" w14:paraId="667F9CF9" w14:textId="0F94519B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hAnsi="Arial" w:eastAsia="Arial" w:cs="Arial"/>
          <w:b/>
          <w:color w:val="404040" w:themeColor="text1" w:themeTint="BF"/>
          <w:sz w:val="20"/>
          <w:szCs w:val="20"/>
          <w:lang w:val="en-US"/>
        </w:rPr>
      </w:pPr>
      <w:sdt>
        <w:sdtPr>
          <w:rPr>
            <w:rFonts w:asciiTheme="minorHAnsi" w:hAnsiTheme="minorHAnsi" w:cstheme="minorHAnsi"/>
            <w:color w:val="404040" w:themeColor="text1" w:themeTint="BF"/>
            <w:sz w:val="20"/>
            <w:szCs w:val="20"/>
            <w:lang w:val="en-US"/>
          </w:rPr>
          <w:alias w:val="Compañía"/>
          <w:tag w:val=""/>
          <w:id w:val="655044171"/>
          <w:placeholder>
            <w:docPart w:val="EC23B60AF7DA4D4EB90957241F4D2F5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Pr="00741E28" w:rsidR="0045217D">
            <w:rPr>
              <w:rFonts w:asciiTheme="minorHAnsi" w:hAnsiTheme="minorHAnsi" w:cstheme="minorHAnsi"/>
              <w:color w:val="404040" w:themeColor="text1" w:themeTint="BF"/>
              <w:sz w:val="20"/>
              <w:szCs w:val="20"/>
              <w:lang w:val="en-US"/>
            </w:rPr>
            <w:t>Welding Tech Consulting S.A.C.</w:t>
          </w:r>
        </w:sdtContent>
      </w:sdt>
    </w:p>
    <w:sectPr w:rsidRPr="00741E28" w:rsidR="000D01E3" w:rsidSect="0029012D">
      <w:headerReference w:type="default" r:id="rId12"/>
      <w:footerReference w:type="even" r:id="rId13"/>
      <w:footerReference w:type="default" r:id="rId14"/>
      <w:pgSz w:w="11906" w:h="16838" w:orient="portrait"/>
      <w:pgMar w:top="142" w:right="1440" w:bottom="1077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30E9" w:rsidRDefault="00C730E9" w14:paraId="7435C492" w14:textId="77777777">
      <w:pPr>
        <w:spacing w:after="0" w:line="240" w:lineRule="auto"/>
      </w:pPr>
      <w:r>
        <w:separator/>
      </w:r>
    </w:p>
  </w:endnote>
  <w:endnote w:type="continuationSeparator" w:id="0">
    <w:p w:rsidR="00C730E9" w:rsidRDefault="00C730E9" w14:paraId="4EE7CAB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502040504020204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E3" w:rsidRDefault="000D01E3" w14:paraId="3675E65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cs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D010E" w:rsidR="003D010E" w:rsidP="003D010E" w:rsidRDefault="003D010E" w14:paraId="0C18E6D6" w14:textId="77777777">
    <w:pPr>
      <w:pStyle w:val="Piedepgina"/>
      <w:jc w:val="right"/>
      <w:rPr>
        <w:rFonts w:cs="Calibri"/>
        <w:color w:val="000000"/>
        <w:sz w:val="20"/>
        <w:szCs w:val="20"/>
      </w:rPr>
    </w:pPr>
    <w:r w:rsidRPr="003D010E">
      <w:rPr>
        <w:rFonts w:cs="Calibri"/>
        <w:color w:val="000000"/>
        <w:sz w:val="20"/>
        <w:szCs w:val="20"/>
      </w:rPr>
      <w:t xml:space="preserve">Versión: 01 </w:t>
    </w:r>
  </w:p>
  <w:p w:rsidRPr="003D010E" w:rsidR="000D01E3" w:rsidP="003D010E" w:rsidRDefault="003D010E" w14:paraId="0BBB6938" w14:textId="325C5A30">
    <w:pPr>
      <w:pStyle w:val="Piedepgina"/>
      <w:jc w:val="right"/>
    </w:pPr>
    <w:r w:rsidRPr="003D010E">
      <w:rPr>
        <w:rFonts w:cs="Calibri"/>
        <w:color w:val="000000"/>
        <w:sz w:val="20"/>
        <w:szCs w:val="20"/>
      </w:rPr>
      <w:t>Fecha: 8.05.2023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30E9" w:rsidRDefault="00C730E9" w14:paraId="0E3BF490" w14:textId="77777777">
      <w:pPr>
        <w:spacing w:after="0" w:line="240" w:lineRule="auto"/>
      </w:pPr>
      <w:r>
        <w:separator/>
      </w:r>
    </w:p>
  </w:footnote>
  <w:footnote w:type="continuationSeparator" w:id="0">
    <w:p w:rsidR="00C730E9" w:rsidRDefault="00C730E9" w14:paraId="0BEBF8B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5352F5" w:rsidR="000D01E3" w:rsidP="005352F5" w:rsidRDefault="005352F5" w14:paraId="338264F8" w14:textId="6431C9F5">
    <w:pPr>
      <w:pStyle w:val="Encabezado"/>
      <w:jc w:val="right"/>
    </w:pPr>
    <w:r>
      <w:rPr>
        <w:noProof/>
      </w:rPr>
      <w:drawing>
        <wp:inline distT="0" distB="0" distL="0" distR="0" wp14:anchorId="651D99D0" wp14:editId="3BA2AA49">
          <wp:extent cx="1851660" cy="838200"/>
          <wp:effectExtent l="0" t="0" r="0" b="0"/>
          <wp:docPr id="1111863726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863726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1A61"/>
    <w:multiLevelType w:val="multilevel"/>
    <w:tmpl w:val="3F8EBE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42819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E3"/>
    <w:rsid w:val="00000000"/>
    <w:rsid w:val="000A211C"/>
    <w:rsid w:val="000B3063"/>
    <w:rsid w:val="000D01E3"/>
    <w:rsid w:val="001059C1"/>
    <w:rsid w:val="001C7F5E"/>
    <w:rsid w:val="002459A1"/>
    <w:rsid w:val="0029012D"/>
    <w:rsid w:val="00392F66"/>
    <w:rsid w:val="003D010E"/>
    <w:rsid w:val="003D0128"/>
    <w:rsid w:val="00441951"/>
    <w:rsid w:val="00447287"/>
    <w:rsid w:val="0045217D"/>
    <w:rsid w:val="00463E27"/>
    <w:rsid w:val="005006EA"/>
    <w:rsid w:val="005352F5"/>
    <w:rsid w:val="00741E28"/>
    <w:rsid w:val="00804CA6"/>
    <w:rsid w:val="008A1338"/>
    <w:rsid w:val="008A599C"/>
    <w:rsid w:val="008B16CA"/>
    <w:rsid w:val="00924460"/>
    <w:rsid w:val="00955A43"/>
    <w:rsid w:val="00A360CA"/>
    <w:rsid w:val="00A8290E"/>
    <w:rsid w:val="00B254FA"/>
    <w:rsid w:val="00B34A97"/>
    <w:rsid w:val="00B47493"/>
    <w:rsid w:val="00C421E2"/>
    <w:rsid w:val="00C5163E"/>
    <w:rsid w:val="00C67B06"/>
    <w:rsid w:val="00C730E9"/>
    <w:rsid w:val="00E06336"/>
    <w:rsid w:val="00E81EBA"/>
    <w:rsid w:val="03CA3C24"/>
    <w:rsid w:val="04CF980C"/>
    <w:rsid w:val="0843BCDB"/>
    <w:rsid w:val="198228FE"/>
    <w:rsid w:val="2B771D13"/>
    <w:rsid w:val="2BCE525F"/>
    <w:rsid w:val="2EBE006E"/>
    <w:rsid w:val="37A8845B"/>
    <w:rsid w:val="38503BF4"/>
    <w:rsid w:val="387215C3"/>
    <w:rsid w:val="48B7796A"/>
    <w:rsid w:val="4E77BAE0"/>
    <w:rsid w:val="4EC9CA92"/>
    <w:rsid w:val="50659AF3"/>
    <w:rsid w:val="62FBB004"/>
    <w:rsid w:val="64220AA4"/>
    <w:rsid w:val="6C06604B"/>
    <w:rsid w:val="7583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7119E"/>
  <w15:docId w15:val="{83BD2B78-E81E-4AB2-8F78-5EC3E911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7A7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link w:val="SinespaciadoCar"/>
    <w:uiPriority w:val="1"/>
    <w:qFormat/>
    <w:rsid w:val="00B307A7"/>
    <w:pPr>
      <w:spacing w:after="0" w:line="240" w:lineRule="auto"/>
    </w:pPr>
    <w:rPr>
      <w:rFonts w:cs="Times New Roman"/>
    </w:rPr>
  </w:style>
  <w:style w:type="paragraph" w:styleId="Prrafodelista">
    <w:name w:val="List Paragraph"/>
    <w:basedOn w:val="Normal"/>
    <w:uiPriority w:val="34"/>
    <w:qFormat/>
    <w:rsid w:val="00B307A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0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B307A7"/>
    <w:rPr>
      <w:rFonts w:ascii="Tahoma" w:hAnsi="Tahoma" w:eastAsia="Calibri" w:cs="Tahoma"/>
      <w:sz w:val="16"/>
      <w:szCs w:val="16"/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3334FA"/>
    <w:pPr>
      <w:tabs>
        <w:tab w:val="center" w:pos="4419"/>
        <w:tab w:val="right" w:pos="8838"/>
      </w:tabs>
      <w:spacing w:after="0" w:line="240" w:lineRule="auto"/>
    </w:pPr>
    <w:rPr>
      <w:rFonts w:asciiTheme="minorHAnsi" w:hAnsiTheme="minorHAnsi" w:eastAsiaTheme="minorHAnsi" w:cstheme="minorBidi"/>
      <w:lang w:val="es-MX"/>
    </w:rPr>
  </w:style>
  <w:style w:type="character" w:styleId="EncabezadoCar" w:customStyle="1">
    <w:name w:val="Encabezado Car"/>
    <w:basedOn w:val="Fuentedeprrafopredeter"/>
    <w:link w:val="Encabezado"/>
    <w:uiPriority w:val="99"/>
    <w:rsid w:val="003334FA"/>
    <w:rPr>
      <w:lang w:val="es-MX"/>
    </w:rPr>
  </w:style>
  <w:style w:type="table" w:styleId="Tablaconcuadrcula">
    <w:name w:val="Table Grid"/>
    <w:basedOn w:val="Tablanormal"/>
    <w:uiPriority w:val="59"/>
    <w:rsid w:val="003334FA"/>
    <w:pPr>
      <w:spacing w:after="0" w:line="240" w:lineRule="auto"/>
    </w:pPr>
    <w:rPr>
      <w:lang w:val="es-MX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90378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90378"/>
    <w:rPr>
      <w:rFonts w:ascii="Calibri" w:hAnsi="Calibri" w:eastAsia="Calibri" w:cs="Times New Roman"/>
      <w:lang w:val="es-PE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385BB5"/>
    <w:rPr>
      <w:rFonts w:ascii="Calibri" w:hAnsi="Calibri" w:eastAsia="Calibri" w:cs="Times New Roman"/>
      <w:lang w:val="es-P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Textodelmarcadordeposicin">
    <w:name w:val="Placeholder Text"/>
    <w:basedOn w:val="Fuentedeprrafopredeter"/>
    <w:uiPriority w:val="99"/>
    <w:semiHidden/>
    <w:rsid w:val="00804C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2a09f28781486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86FB68F11A4FE9A7280F73C695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267D-F5D7-403E-A808-D9A199A3DCC6}"/>
      </w:docPartPr>
      <w:docPartBody>
        <w:p w:rsidR="00335317" w:rsidRDefault="00BD2694" w:rsidP="00BD2694">
          <w:pPr>
            <w:pStyle w:val="9F86FB68F11A4FE9A7280F73C695923E"/>
          </w:pPr>
          <w:r w:rsidRPr="00F04D95">
            <w:rPr>
              <w:rStyle w:val="Textodelmarcadordeposicin"/>
            </w:rPr>
            <w:t>[Compañía]</w:t>
          </w:r>
        </w:p>
      </w:docPartBody>
    </w:docPart>
    <w:docPart>
      <w:docPartPr>
        <w:name w:val="1598C4508F18482D8301DB01F2C2B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66515-EAAF-4BA4-B488-447D17683181}"/>
      </w:docPartPr>
      <w:docPartBody>
        <w:p w:rsidR="00335317" w:rsidRDefault="00BD2694" w:rsidP="00BD2694">
          <w:pPr>
            <w:pStyle w:val="1598C4508F18482D8301DB01F2C2B232"/>
          </w:pPr>
          <w:r w:rsidRPr="00F04D95">
            <w:rPr>
              <w:rStyle w:val="Textodelmarcadordeposicin"/>
            </w:rPr>
            <w:t>[Compañía]</w:t>
          </w:r>
        </w:p>
      </w:docPartBody>
    </w:docPart>
    <w:docPart>
      <w:docPartPr>
        <w:name w:val="73D62AFF929142F781789C0BED7D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1D8FD-E89B-4B49-B3B6-68F24D473B27}"/>
      </w:docPartPr>
      <w:docPartBody>
        <w:p w:rsidR="00335317" w:rsidRDefault="00BD2694" w:rsidP="00BD2694">
          <w:pPr>
            <w:pStyle w:val="73D62AFF929142F781789C0BED7DD795"/>
          </w:pPr>
          <w:r w:rsidRPr="00F04D95">
            <w:rPr>
              <w:rStyle w:val="Textodelmarcadordeposicin"/>
            </w:rPr>
            <w:t>[Compañía]</w:t>
          </w:r>
        </w:p>
      </w:docPartBody>
    </w:docPart>
    <w:docPart>
      <w:docPartPr>
        <w:name w:val="727C2B79E5A44ED784DD31AB63AF1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A993D-18BD-45BD-BD83-48636192D8C7}"/>
      </w:docPartPr>
      <w:docPartBody>
        <w:p w:rsidR="00335317" w:rsidRDefault="00BD2694" w:rsidP="00BD2694">
          <w:pPr>
            <w:pStyle w:val="727C2B79E5A44ED784DD31AB63AF103A"/>
          </w:pPr>
          <w:r w:rsidRPr="00F04D95">
            <w:rPr>
              <w:rStyle w:val="Textodelmarcadordeposicin"/>
            </w:rPr>
            <w:t>[Compañía]</w:t>
          </w:r>
        </w:p>
      </w:docPartBody>
    </w:docPart>
    <w:docPart>
      <w:docPartPr>
        <w:name w:val="1C4E06265A6F441A849A621B0A278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D75E3-8946-49BE-8879-DF4785903A53}"/>
      </w:docPartPr>
      <w:docPartBody>
        <w:p w:rsidR="00335317" w:rsidRDefault="00BD2694" w:rsidP="00BD2694">
          <w:pPr>
            <w:pStyle w:val="1C4E06265A6F441A849A621B0A278766"/>
          </w:pPr>
          <w:r w:rsidRPr="00F04D95">
            <w:rPr>
              <w:rStyle w:val="Textodelmarcadordeposicin"/>
            </w:rPr>
            <w:t>[Compañía]</w:t>
          </w:r>
        </w:p>
      </w:docPartBody>
    </w:docPart>
    <w:docPart>
      <w:docPartPr>
        <w:name w:val="EC23B60AF7DA4D4EB90957241F4D2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FBA6E-88C8-4F05-890C-A66FF5FFAE44}"/>
      </w:docPartPr>
      <w:docPartBody>
        <w:p w:rsidR="00335317" w:rsidRDefault="00BD2694" w:rsidP="00BD2694">
          <w:pPr>
            <w:pStyle w:val="EC23B60AF7DA4D4EB90957241F4D2F51"/>
          </w:pPr>
          <w:r w:rsidRPr="00F04D95">
            <w:rPr>
              <w:rStyle w:val="Textodelmarcadordeposicin"/>
            </w:rPr>
            <w:t>[Compañía]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502040504020204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94"/>
    <w:rsid w:val="00335317"/>
    <w:rsid w:val="005520EF"/>
    <w:rsid w:val="005844F4"/>
    <w:rsid w:val="00BD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2694"/>
    <w:rPr>
      <w:color w:val="808080"/>
    </w:rPr>
  </w:style>
  <w:style w:type="paragraph" w:customStyle="1" w:styleId="9F86FB68F11A4FE9A7280F73C695923E">
    <w:name w:val="9F86FB68F11A4FE9A7280F73C695923E"/>
    <w:rsid w:val="00BD2694"/>
  </w:style>
  <w:style w:type="paragraph" w:customStyle="1" w:styleId="1598C4508F18482D8301DB01F2C2B232">
    <w:name w:val="1598C4508F18482D8301DB01F2C2B232"/>
    <w:rsid w:val="00BD2694"/>
  </w:style>
  <w:style w:type="paragraph" w:customStyle="1" w:styleId="73D62AFF929142F781789C0BED7DD795">
    <w:name w:val="73D62AFF929142F781789C0BED7DD795"/>
    <w:rsid w:val="00BD2694"/>
  </w:style>
  <w:style w:type="paragraph" w:customStyle="1" w:styleId="727C2B79E5A44ED784DD31AB63AF103A">
    <w:name w:val="727C2B79E5A44ED784DD31AB63AF103A"/>
    <w:rsid w:val="00BD2694"/>
  </w:style>
  <w:style w:type="paragraph" w:customStyle="1" w:styleId="1C4E06265A6F441A849A621B0A278766">
    <w:name w:val="1C4E06265A6F441A849A621B0A278766"/>
    <w:rsid w:val="00BD2694"/>
  </w:style>
  <w:style w:type="paragraph" w:customStyle="1" w:styleId="EC23B60AF7DA4D4EB90957241F4D2F51">
    <w:name w:val="EC23B60AF7DA4D4EB90957241F4D2F51"/>
    <w:rsid w:val="00BD2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4BMK1dzpEgnV6WUHs8xJaseb6A==">AMUW2mVAi8S9HeAfF1klixFEypLgyK+tE9x7N5rZhmbwmC/XDprLLe1oIg0dETdcxE41TD30nmJE5IxFejHvqvSEWbb5US3xrNTXuVe16w92XPKZg8ZWm6WIvBsVhDBHs1hM2FE/u63+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b5755-68a4-4fb6-a99a-ca246f406570">
      <Terms xmlns="http://schemas.microsoft.com/office/infopath/2007/PartnerControls"/>
    </lcf76f155ced4ddcb4097134ff3c332f>
    <TaxCatchAll xmlns="a24f72fa-14f3-4d54-8991-45c4b7af0a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4A0167AC83145A390735FF627465A" ma:contentTypeVersion="11" ma:contentTypeDescription="Create a new document." ma:contentTypeScope="" ma:versionID="5a2a8c929bfb08bbb3bec4457c2da5bd">
  <xsd:schema xmlns:xsd="http://www.w3.org/2001/XMLSchema" xmlns:xs="http://www.w3.org/2001/XMLSchema" xmlns:p="http://schemas.microsoft.com/office/2006/metadata/properties" xmlns:ns2="648b5755-68a4-4fb6-a99a-ca246f406570" xmlns:ns3="a24f72fa-14f3-4d54-8991-45c4b7af0aa1" targetNamespace="http://schemas.microsoft.com/office/2006/metadata/properties" ma:root="true" ma:fieldsID="9ce46825123d100c087b97c008da705c" ns2:_="" ns3:_="">
    <xsd:import namespace="648b5755-68a4-4fb6-a99a-ca246f406570"/>
    <xsd:import namespace="a24f72fa-14f3-4d54-8991-45c4b7af0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b5755-68a4-4fb6-a99a-ca246f406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ba4062b-85e0-46a5-9304-2f726885e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f72fa-14f3-4d54-8991-45c4b7af0a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c12187-f3c2-4f49-b4f9-bcd38765d414}" ma:internalName="TaxCatchAll" ma:showField="CatchAllData" ma:web="a24f72fa-14f3-4d54-8991-45c4b7af0a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FE9BFD-0E3C-4D26-96C7-9C375C67C850}">
  <ds:schemaRefs>
    <ds:schemaRef ds:uri="http://schemas.microsoft.com/office/2006/metadata/properties"/>
    <ds:schemaRef ds:uri="http://schemas.microsoft.com/office/infopath/2007/PartnerControls"/>
    <ds:schemaRef ds:uri="d4ca9dfc-4531-4c81-879c-3b2b87cbec5f"/>
    <ds:schemaRef ds:uri="c13c1f45-2569-47ca-a115-94a43472acfa"/>
  </ds:schemaRefs>
</ds:datastoreItem>
</file>

<file path=customXml/itemProps3.xml><?xml version="1.0" encoding="utf-8"?>
<ds:datastoreItem xmlns:ds="http://schemas.openxmlformats.org/officeDocument/2006/customXml" ds:itemID="{8E560B8B-ECF1-4A9C-913B-427253B31A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751A7-1C1B-4E6E-8350-0E59A47BC0B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Welding Tech Consulting S.A.C.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Adolfo Artadi</dc:creator>
  <cp:lastModifiedBy>admin@weldingtech.com.pe</cp:lastModifiedBy>
  <cp:revision>17</cp:revision>
  <dcterms:created xsi:type="dcterms:W3CDTF">2022-07-27T13:01:00Z</dcterms:created>
  <dcterms:modified xsi:type="dcterms:W3CDTF">2023-10-13T19:20:56Z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0x0101000A74A0167AC83145A390735FF627465A</vt:lpwstr>
  </property>
  <property fmtid="{D5CDD505-2E9C-101B-9397-08002B2CF9AE}" pid="3" name="MediaServiceImageTags">
    <vt:lpwstr/>
  </property>
  <property fmtid="{D5CDD505-2E9C-101B-9397-08002B2CF9AE}" pid="4" name="Order">
    <vt:r8>26400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</Properties>
</file>